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E0" w:rsidRPr="00AD7400" w:rsidRDefault="00442CE0" w:rsidP="00C22CF3">
      <w:pPr>
        <w:ind w:left="709"/>
        <w:jc w:val="center"/>
        <w:rPr>
          <w:rFonts w:ascii="Segoe UI" w:hAnsi="Segoe UI" w:cs="Segoe UI"/>
          <w:b/>
          <w:lang w:val="it-IT"/>
        </w:rPr>
      </w:pPr>
      <w:r w:rsidRPr="00AD7400">
        <w:rPr>
          <w:rFonts w:ascii="Segoe UI" w:hAnsi="Segoe UI" w:cs="Segoe UI"/>
          <w:b/>
          <w:lang w:val="it-IT"/>
        </w:rPr>
        <w:t>ANEXA</w:t>
      </w:r>
      <w:r w:rsidR="00C22CF3" w:rsidRPr="00AD7400">
        <w:rPr>
          <w:rFonts w:ascii="Segoe UI" w:hAnsi="Segoe UI" w:cs="Segoe UI"/>
          <w:b/>
          <w:lang w:val="it-IT"/>
        </w:rPr>
        <w:t xml:space="preserve"> LA HOTĂRÂREA CONSILIULUI LOCAL AL MUNICIPIULUI CRAIOVA NR.514/2022</w:t>
      </w:r>
    </w:p>
    <w:p w:rsidR="00442CE0" w:rsidRPr="00AD7400" w:rsidRDefault="00442CE0" w:rsidP="00C22CF3">
      <w:pPr>
        <w:ind w:left="709"/>
        <w:jc w:val="center"/>
        <w:rPr>
          <w:rFonts w:ascii="Segoe UI" w:hAnsi="Segoe UI" w:cs="Segoe UI"/>
          <w:b/>
          <w:lang w:val="it-IT"/>
        </w:rPr>
      </w:pPr>
    </w:p>
    <w:p w:rsidR="004361F8" w:rsidRPr="00AD7400" w:rsidRDefault="004361F8" w:rsidP="004361F8">
      <w:pPr>
        <w:ind w:left="709"/>
        <w:jc w:val="center"/>
        <w:rPr>
          <w:rFonts w:ascii="Segoe UI" w:hAnsi="Segoe UI" w:cs="Segoe UI"/>
          <w:b/>
          <w:lang w:val="it-IT"/>
        </w:rPr>
      </w:pPr>
      <w:r w:rsidRPr="00AD7400">
        <w:rPr>
          <w:rFonts w:ascii="Segoe UI" w:hAnsi="Segoe UI" w:cs="Segoe UI"/>
          <w:b/>
          <w:lang w:val="it-IT"/>
        </w:rPr>
        <w:t>DESCRIERE INVESTIȚIE</w:t>
      </w:r>
      <w:r w:rsidR="0004074E" w:rsidRPr="00AD7400">
        <w:rPr>
          <w:rFonts w:ascii="Segoe UI" w:hAnsi="Segoe UI" w:cs="Segoe UI"/>
          <w:b/>
          <w:lang w:val="it-IT"/>
        </w:rPr>
        <w:t>I</w:t>
      </w:r>
    </w:p>
    <w:p w:rsidR="0004074E" w:rsidRPr="00AD7400" w:rsidRDefault="0004074E" w:rsidP="004361F8">
      <w:pPr>
        <w:ind w:left="709"/>
        <w:jc w:val="center"/>
        <w:rPr>
          <w:rFonts w:ascii="Segoe UI" w:hAnsi="Segoe UI" w:cs="Segoe UI"/>
          <w:b/>
          <w:lang w:val="it-IT"/>
        </w:rPr>
      </w:pPr>
    </w:p>
    <w:p w:rsidR="004361F8" w:rsidRPr="00AD7400" w:rsidRDefault="0004074E" w:rsidP="004361F8">
      <w:pPr>
        <w:ind w:left="709"/>
        <w:jc w:val="center"/>
        <w:rPr>
          <w:rFonts w:ascii="Segoe UI" w:hAnsi="Segoe UI" w:cs="Segoe UI"/>
          <w:b/>
          <w:lang w:val="it-IT"/>
        </w:rPr>
      </w:pPr>
      <w:r w:rsidRPr="00AD7400">
        <w:rPr>
          <w:rFonts w:ascii="Segoe UI" w:hAnsi="Segoe UI" w:cs="Segoe UI"/>
          <w:b/>
          <w:lang w:val="it-IT"/>
        </w:rPr>
        <w:t>LiceulMateiBasarab – Str. VasileAlecsandri, nr. 113, Craiova</w:t>
      </w:r>
    </w:p>
    <w:p w:rsidR="004361F8" w:rsidRPr="00AD7400" w:rsidRDefault="004361F8" w:rsidP="004361F8">
      <w:pPr>
        <w:ind w:left="709"/>
        <w:rPr>
          <w:rFonts w:ascii="Segoe UI" w:hAnsi="Segoe UI" w:cs="Segoe UI"/>
          <w:b/>
          <w:lang w:val="it-IT"/>
        </w:rPr>
      </w:pPr>
    </w:p>
    <w:p w:rsidR="004361F8" w:rsidRPr="00AD7400" w:rsidRDefault="004361F8" w:rsidP="004361F8">
      <w:pPr>
        <w:ind w:left="709"/>
        <w:jc w:val="both"/>
        <w:rPr>
          <w:rFonts w:ascii="Segoe UI" w:hAnsi="Segoe UI" w:cs="Segoe UI"/>
          <w:b/>
          <w:lang w:val="it-IT"/>
        </w:rPr>
      </w:pPr>
    </w:p>
    <w:p w:rsidR="004361F8" w:rsidRPr="00AD7400" w:rsidRDefault="004361F8" w:rsidP="004361F8">
      <w:pPr>
        <w:jc w:val="both"/>
        <w:rPr>
          <w:rFonts w:ascii="Segoe UI" w:hAnsi="Segoe UI" w:cs="Segoe UI"/>
          <w:b/>
          <w:lang w:val="it-IT"/>
        </w:rPr>
      </w:pPr>
      <w:r w:rsidRPr="00AD7400">
        <w:rPr>
          <w:rFonts w:ascii="Segoe UI" w:hAnsi="Segoe UI" w:cs="Segoe UI"/>
          <w:b/>
          <w:lang w:val="it-IT"/>
        </w:rPr>
        <w:t>Măsuri / intervenții de bază, cu privire la creștereaeficiențeienergetice a clădirilorpublice din Municipiul Craiova, prinPlanulNațional de RedresareșiReziliență, încadrulapelului de proiecte de renovareenergeticămoderată a clădirilor.</w:t>
      </w:r>
    </w:p>
    <w:p w:rsidR="003552CD" w:rsidRPr="00AD7400" w:rsidRDefault="003552CD" w:rsidP="004361F8">
      <w:pPr>
        <w:jc w:val="both"/>
        <w:rPr>
          <w:rFonts w:ascii="Segoe UI" w:hAnsi="Segoe UI" w:cs="Segoe UI"/>
          <w:b/>
          <w:lang w:val="it-IT"/>
        </w:rPr>
      </w:pPr>
    </w:p>
    <w:p w:rsidR="0090358A" w:rsidRDefault="0090358A" w:rsidP="0090358A">
      <w:pPr>
        <w:pStyle w:val="Antet"/>
        <w:jc w:val="both"/>
        <w:rPr>
          <w:rFonts w:ascii="Segoe UI" w:eastAsia="SimSun" w:hAnsi="Segoe UI"/>
          <w:i/>
          <w:iCs/>
          <w:lang w:val="it-IT"/>
        </w:rPr>
      </w:pPr>
      <w:r>
        <w:rPr>
          <w:rFonts w:ascii="Segoe UI" w:eastAsia="SimSun" w:hAnsi="Segoe UI"/>
          <w:i/>
          <w:iCs/>
          <w:lang w:val="it-IT"/>
        </w:rPr>
        <w:t xml:space="preserve">„Renovare energetica moderata a cladirilor publice din Municipiul Craiova” – </w:t>
      </w:r>
      <w:r w:rsidRPr="00AD7400">
        <w:rPr>
          <w:rFonts w:ascii="Segoe UI" w:hAnsi="Segoe UI" w:cs="Segoe UI"/>
          <w:b/>
          <w:lang w:val="it-IT"/>
        </w:rPr>
        <w:t>LiceulMateiBasarab</w:t>
      </w:r>
      <w:r>
        <w:rPr>
          <w:rFonts w:ascii="Segoe UI" w:eastAsia="SimSun" w:hAnsi="Segoe UI"/>
          <w:b/>
          <w:iCs/>
          <w:lang w:val="it-IT"/>
        </w:rPr>
        <w:t xml:space="preserve"> – corp cladire C1,</w:t>
      </w:r>
      <w:r>
        <w:rPr>
          <w:rFonts w:ascii="Segoe UI" w:eastAsia="SimSun" w:hAnsi="Segoe UI"/>
          <w:i/>
          <w:iCs/>
          <w:lang w:val="it-IT"/>
        </w:rPr>
        <w:t xml:space="preserve"> Craiova, str. </w:t>
      </w:r>
      <w:r w:rsidRPr="0090358A">
        <w:rPr>
          <w:rFonts w:ascii="Segoe UI" w:eastAsia="SimSun" w:hAnsi="Segoe UI"/>
          <w:i/>
          <w:iCs/>
          <w:lang w:val="it-IT"/>
        </w:rPr>
        <w:t>Vasile Alecsandri, nr. 113</w:t>
      </w:r>
      <w:r>
        <w:rPr>
          <w:rFonts w:ascii="Segoe UI" w:eastAsia="SimSun" w:hAnsi="Segoe UI"/>
          <w:i/>
          <w:iCs/>
          <w:lang w:val="it-IT"/>
        </w:rPr>
        <w:t>, jud.Dolj</w:t>
      </w:r>
    </w:p>
    <w:p w:rsidR="0090358A" w:rsidRDefault="0090358A" w:rsidP="0090358A">
      <w:pPr>
        <w:pStyle w:val="Antet"/>
        <w:jc w:val="both"/>
        <w:rPr>
          <w:rFonts w:hint="eastAsia"/>
        </w:rPr>
      </w:pPr>
      <w:r>
        <w:rPr>
          <w:rFonts w:ascii="Segoe UI" w:eastAsia="SimSun" w:hAnsi="Segoe UI"/>
          <w:i/>
          <w:iCs/>
          <w:lang w:val="it-IT"/>
        </w:rPr>
        <w:t>M</w:t>
      </w:r>
      <w:r>
        <w:rPr>
          <w:rFonts w:ascii="Segoe UI" w:eastAsia="SimSun" w:hAnsi="Segoe UI" w:cs="Times New Roman"/>
          <w:bCs/>
          <w:i/>
          <w:iCs/>
          <w:lang w:val="it-IT"/>
        </w:rPr>
        <w:t>ăsuri propuse:</w:t>
      </w:r>
    </w:p>
    <w:p w:rsidR="003552CD" w:rsidRPr="003552CD" w:rsidRDefault="003552CD" w:rsidP="004361F8">
      <w:pPr>
        <w:jc w:val="both"/>
        <w:rPr>
          <w:rFonts w:ascii="Segoe UI" w:hAnsi="Segoe UI" w:cs="Segoe UI"/>
          <w:b/>
        </w:rPr>
      </w:pPr>
    </w:p>
    <w:p w:rsidR="00F43843" w:rsidRPr="003552CD" w:rsidRDefault="009C2968" w:rsidP="00F43843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</w:rPr>
      </w:pPr>
      <w:r w:rsidRPr="003552CD">
        <w:rPr>
          <w:rFonts w:ascii="Segoe UI" w:hAnsi="Segoe UI" w:cs="Segoe UI"/>
          <w:bCs/>
          <w:iCs/>
        </w:rPr>
        <w:t>Termoi</w:t>
      </w:r>
      <w:r w:rsidR="00F43843" w:rsidRPr="003552CD">
        <w:rPr>
          <w:rFonts w:ascii="Segoe UI" w:hAnsi="Segoe UI" w:cs="Segoe UI"/>
          <w:bCs/>
          <w:iCs/>
        </w:rPr>
        <w:t xml:space="preserve">zolareaplanșeuluiterasă cu polistirenextrudat de 20 cm grosime, conductivitateatermicăminimă de 0,032-0,036W/mk; </w:t>
      </w:r>
    </w:p>
    <w:p w:rsidR="00F43843" w:rsidRPr="00AD7400" w:rsidRDefault="009C2968" w:rsidP="00F43843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  <w:lang w:val="it-IT"/>
        </w:rPr>
      </w:pPr>
      <w:r w:rsidRPr="00AD7400">
        <w:rPr>
          <w:rFonts w:ascii="Segoe UI" w:hAnsi="Segoe UI" w:cs="Segoe UI"/>
          <w:bCs/>
          <w:iCs/>
          <w:lang w:val="it-IT"/>
        </w:rPr>
        <w:t>Termoi</w:t>
      </w:r>
      <w:r w:rsidR="00F43843" w:rsidRPr="00AD7400">
        <w:rPr>
          <w:rFonts w:ascii="Segoe UI" w:hAnsi="Segoe UI" w:cs="Segoe UI"/>
          <w:bCs/>
          <w:iCs/>
          <w:lang w:val="it-IT"/>
        </w:rPr>
        <w:t xml:space="preserve">zolareaperețilorexterioriopaci cu vatăbazaltică de 10 cm, conductivitateatermicăminimă de 0,032-0,036W/mk; </w:t>
      </w:r>
    </w:p>
    <w:p w:rsidR="00F43843" w:rsidRPr="00AD7400" w:rsidRDefault="009C2968" w:rsidP="00F43843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  <w:lang w:val="it-IT"/>
        </w:rPr>
      </w:pPr>
      <w:r w:rsidRPr="00AD7400">
        <w:rPr>
          <w:rFonts w:ascii="Segoe UI" w:hAnsi="Segoe UI" w:cs="Segoe UI"/>
          <w:bCs/>
          <w:iCs/>
          <w:lang w:val="it-IT"/>
        </w:rPr>
        <w:t>Termoi</w:t>
      </w:r>
      <w:r w:rsidR="00F43843" w:rsidRPr="00AD7400">
        <w:rPr>
          <w:rFonts w:ascii="Segoe UI" w:hAnsi="Segoe UI" w:cs="Segoe UI"/>
          <w:bCs/>
          <w:iCs/>
          <w:lang w:val="it-IT"/>
        </w:rPr>
        <w:t>zolaremuchii/spalețitâmplărieexterioară cu polistirenexpandat de minim 2 cm grosime (clasa de reacție la foc B / s2-d0);</w:t>
      </w:r>
    </w:p>
    <w:p w:rsidR="00F43843" w:rsidRPr="00AD7400" w:rsidRDefault="009C2968" w:rsidP="00F43843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  <w:lang w:val="it-IT"/>
        </w:rPr>
      </w:pPr>
      <w:r w:rsidRPr="00AD7400">
        <w:rPr>
          <w:rFonts w:ascii="Segoe UI" w:hAnsi="Segoe UI" w:cs="Segoe UI"/>
          <w:bCs/>
          <w:iCs/>
          <w:lang w:val="it-IT"/>
        </w:rPr>
        <w:t>Termoi</w:t>
      </w:r>
      <w:r w:rsidR="00F43843" w:rsidRPr="00AD7400">
        <w:rPr>
          <w:rFonts w:ascii="Segoe UI" w:hAnsi="Segoe UI" w:cs="Segoe UI"/>
          <w:bCs/>
          <w:iCs/>
          <w:lang w:val="it-IT"/>
        </w:rPr>
        <w:t xml:space="preserve">zolareasocluluiclădiriicepolistirenextrudate de 5 grosimeconductivitateatermicăminimă de 0,032 -0,036W/mk;   </w:t>
      </w:r>
    </w:p>
    <w:p w:rsidR="00F43843" w:rsidRPr="00AD7400" w:rsidRDefault="00F43843" w:rsidP="00F43843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  <w:lang w:val="it-IT"/>
        </w:rPr>
      </w:pPr>
      <w:r w:rsidRPr="00AD7400">
        <w:rPr>
          <w:rFonts w:ascii="Segoe UI" w:hAnsi="Segoe UI" w:cs="Segoe UI"/>
          <w:bCs/>
          <w:iCs/>
          <w:lang w:val="it-IT"/>
        </w:rPr>
        <w:t>Înlocuiretâmplărieexterioară PVC cu tâmplărie PVC (clasa de reactive la foc S1) cu 3 foigeamtermoizolant, gaz inert și o fațătratată (low-E);</w:t>
      </w:r>
    </w:p>
    <w:p w:rsidR="00F43843" w:rsidRPr="003552CD" w:rsidRDefault="00F43843" w:rsidP="00F43843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</w:rPr>
      </w:pPr>
      <w:r w:rsidRPr="003552CD">
        <w:rPr>
          <w:rFonts w:ascii="Segoe UI" w:hAnsi="Segoe UI" w:cs="Segoe UI"/>
          <w:bCs/>
          <w:iCs/>
        </w:rPr>
        <w:t>Montare</w:t>
      </w:r>
      <w:r w:rsidRPr="003552CD">
        <w:rPr>
          <w:rFonts w:ascii="Segoe UI" w:hAnsi="Segoe UI" w:cs="Segoe UI"/>
          <w:bCs/>
          <w:iCs/>
          <w:color w:val="000000"/>
          <w:lang w:val="pt-BR"/>
        </w:rPr>
        <w:t>panouri fotovoltaice, care vor produce energie electrică ce vor asigura iluminatul artificial în procent de 100%;</w:t>
      </w:r>
    </w:p>
    <w:p w:rsidR="00F43843" w:rsidRPr="00AD7400" w:rsidRDefault="00F43843" w:rsidP="00F43843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  <w:lang w:val="it-IT"/>
        </w:rPr>
      </w:pPr>
      <w:r w:rsidRPr="003552CD">
        <w:rPr>
          <w:rFonts w:ascii="Segoe UI" w:hAnsi="Segoe UI" w:cs="Segoe UI"/>
          <w:iCs/>
          <w:color w:val="000000"/>
          <w:lang w:val="pt-BR"/>
        </w:rPr>
        <w:t>Înlocuire corpuri iluminat cu corpuri cu eficiență ridicată și consum redus;</w:t>
      </w:r>
    </w:p>
    <w:p w:rsidR="00F43843" w:rsidRPr="003552CD" w:rsidRDefault="00F43843" w:rsidP="00F43843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</w:rPr>
      </w:pPr>
      <w:r w:rsidRPr="003552CD">
        <w:rPr>
          <w:rFonts w:ascii="Segoe UI" w:hAnsi="Segoe UI" w:cs="Segoe UI"/>
          <w:iCs/>
          <w:color w:val="000000"/>
          <w:lang w:val="pt-BR"/>
        </w:rPr>
        <w:t xml:space="preserve">Sistem management energetic integrat pentru clădiri;  </w:t>
      </w:r>
    </w:p>
    <w:p w:rsidR="00F43843" w:rsidRPr="003552CD" w:rsidRDefault="00F43843" w:rsidP="00F43843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</w:rPr>
      </w:pPr>
      <w:r w:rsidRPr="003552CD">
        <w:rPr>
          <w:rFonts w:ascii="Segoe UI" w:hAnsi="Segoe UI" w:cs="Segoe UI"/>
          <w:iCs/>
          <w:color w:val="000000"/>
          <w:lang w:val="pt-BR"/>
        </w:rPr>
        <w:t>Senzori mișcare;</w:t>
      </w:r>
    </w:p>
    <w:p w:rsidR="00F43843" w:rsidRPr="00AD7400" w:rsidRDefault="00F43843" w:rsidP="00F43843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  <w:lang w:val="it-IT"/>
        </w:rPr>
      </w:pPr>
      <w:r w:rsidRPr="003552CD">
        <w:rPr>
          <w:rFonts w:ascii="Segoe UI" w:hAnsi="Segoe UI" w:cs="Segoe UI"/>
          <w:iCs/>
          <w:color w:val="000000"/>
          <w:lang w:val="pt-BR"/>
        </w:rPr>
        <w:t xml:space="preserve">Înlocuire/reparații instalație termică interioară - corpuri statice și conducte agent termic; </w:t>
      </w:r>
    </w:p>
    <w:p w:rsidR="00F43843" w:rsidRPr="00AD7400" w:rsidRDefault="00F43843" w:rsidP="00F43843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  <w:lang w:val="it-IT"/>
        </w:rPr>
      </w:pPr>
      <w:r w:rsidRPr="003552CD">
        <w:rPr>
          <w:rFonts w:ascii="Segoe UI" w:hAnsi="Segoe UI" w:cs="Segoe UI"/>
          <w:iCs/>
          <w:color w:val="000000"/>
          <w:lang w:val="pt-BR"/>
        </w:rPr>
        <w:t xml:space="preserve">Izolare conducte în spații neîncălzite. </w:t>
      </w:r>
    </w:p>
    <w:p w:rsidR="00F43843" w:rsidRPr="00AD7400" w:rsidRDefault="00F43843" w:rsidP="00F43843">
      <w:pPr>
        <w:jc w:val="both"/>
        <w:rPr>
          <w:rFonts w:ascii="Segoe UI" w:hAnsi="Segoe UI" w:cs="Segoe UI"/>
          <w:bCs/>
          <w:iCs/>
          <w:lang w:val="it-IT"/>
        </w:rPr>
      </w:pPr>
    </w:p>
    <w:p w:rsidR="00F43843" w:rsidRPr="00AD7400" w:rsidRDefault="00F43843" w:rsidP="00F43843">
      <w:pPr>
        <w:numPr>
          <w:ilvl w:val="0"/>
          <w:numId w:val="4"/>
        </w:numPr>
        <w:jc w:val="both"/>
        <w:rPr>
          <w:rFonts w:ascii="Segoe UI" w:hAnsi="Segoe UI" w:cs="Segoe UI"/>
          <w:bCs/>
          <w:iCs/>
          <w:lang w:val="it-IT"/>
        </w:rPr>
      </w:pPr>
      <w:r w:rsidRPr="003552CD">
        <w:rPr>
          <w:rFonts w:ascii="Segoe UI" w:hAnsi="Segoe UI" w:cs="Segoe UI"/>
          <w:i/>
          <w:color w:val="000000"/>
          <w:lang w:val="pt-BR"/>
        </w:rPr>
        <w:t xml:space="preserve">Alte lucrări: reabilitarea / modernizarea instalației electrice, înlocuirea circuitelor electrice deteriorate sau subdimensionate, refacere hidroizolație terasă, reparații tencuieli exterioare, refacere trotuare de protecție, montare robineți termostatați; montare glafuri exterioare, refaceri/reparații zugrăveli / vopsitorii interioare, tencuieli decorative sau vopsitorii lavabile impermeabile fațade etc. </w:t>
      </w:r>
    </w:p>
    <w:p w:rsidR="004361F8" w:rsidRPr="00AD7400" w:rsidRDefault="004361F8" w:rsidP="004361F8">
      <w:pPr>
        <w:jc w:val="both"/>
        <w:rPr>
          <w:rFonts w:ascii="Segoe UI" w:hAnsi="Segoe UI" w:cs="Segoe UI"/>
          <w:b/>
          <w:i/>
          <w:lang w:val="it-IT"/>
        </w:rPr>
      </w:pPr>
    </w:p>
    <w:p w:rsidR="0087148D" w:rsidRPr="003552CD" w:rsidRDefault="0087148D" w:rsidP="0087148D">
      <w:pPr>
        <w:jc w:val="both"/>
        <w:rPr>
          <w:rFonts w:ascii="Segoe UI" w:hAnsi="Segoe UI" w:cs="Segoe UI"/>
          <w:b/>
          <w:bCs/>
          <w:lang w:val="pt-BR"/>
        </w:rPr>
      </w:pPr>
      <w:r w:rsidRPr="003552CD">
        <w:rPr>
          <w:rFonts w:ascii="Segoe UI" w:hAnsi="Segoe UI" w:cs="Segoe UI"/>
          <w:b/>
          <w:bCs/>
          <w:lang w:val="pt-BR"/>
        </w:rPr>
        <w:t>A</w:t>
      </w:r>
      <w:r w:rsidR="00F4224F" w:rsidRPr="003552CD">
        <w:rPr>
          <w:rFonts w:ascii="Segoe UI" w:hAnsi="Segoe UI" w:cs="Segoe UI"/>
          <w:b/>
          <w:bCs/>
          <w:lang w:val="pt-BR"/>
        </w:rPr>
        <w:t>ria</w:t>
      </w:r>
      <w:r w:rsidRPr="003552CD">
        <w:rPr>
          <w:rFonts w:ascii="Segoe UI" w:hAnsi="Segoe UI" w:cs="Segoe UI"/>
          <w:b/>
          <w:bCs/>
          <w:lang w:val="pt-BR"/>
        </w:rPr>
        <w:t xml:space="preserve"> desf</w:t>
      </w:r>
      <w:r w:rsidR="00F4224F" w:rsidRPr="003552CD">
        <w:rPr>
          <w:rFonts w:ascii="Segoe UI" w:hAnsi="Segoe UI" w:cs="Segoe UI"/>
          <w:b/>
          <w:bCs/>
          <w:lang w:val="pt-BR"/>
        </w:rPr>
        <w:t>ăș</w:t>
      </w:r>
      <w:r w:rsidRPr="003552CD">
        <w:rPr>
          <w:rFonts w:ascii="Segoe UI" w:hAnsi="Segoe UI" w:cs="Segoe UI"/>
          <w:b/>
          <w:bCs/>
          <w:lang w:val="pt-BR"/>
        </w:rPr>
        <w:t>urat</w:t>
      </w:r>
      <w:r w:rsidR="00F4224F" w:rsidRPr="003552CD">
        <w:rPr>
          <w:rFonts w:ascii="Segoe UI" w:hAnsi="Segoe UI" w:cs="Segoe UI"/>
          <w:b/>
          <w:bCs/>
          <w:lang w:val="pt-BR"/>
        </w:rPr>
        <w:t xml:space="preserve">ă </w:t>
      </w:r>
      <w:r w:rsidRPr="003552CD">
        <w:rPr>
          <w:rFonts w:ascii="Segoe UI" w:hAnsi="Segoe UI" w:cs="Segoe UI"/>
          <w:b/>
          <w:bCs/>
          <w:lang w:val="pt-BR"/>
        </w:rPr>
        <w:t>=  3318m</w:t>
      </w:r>
      <w:r w:rsidR="00F4224F" w:rsidRPr="003552CD">
        <w:rPr>
          <w:rFonts w:ascii="Segoe UI" w:hAnsi="Segoe UI" w:cs="Segoe UI"/>
          <w:b/>
          <w:bCs/>
          <w:vertAlign w:val="superscript"/>
          <w:lang w:val="pt-BR"/>
        </w:rPr>
        <w:t>2</w:t>
      </w:r>
    </w:p>
    <w:p w:rsidR="0087148D" w:rsidRDefault="0087148D" w:rsidP="0087148D">
      <w:pPr>
        <w:jc w:val="both"/>
        <w:rPr>
          <w:rFonts w:ascii="Segoe UI" w:hAnsi="Segoe UI" w:cs="Segoe UI"/>
          <w:b/>
          <w:bCs/>
          <w:vertAlign w:val="superscript"/>
          <w:lang w:val="pt-BR"/>
        </w:rPr>
      </w:pPr>
      <w:r w:rsidRPr="003552CD">
        <w:rPr>
          <w:rFonts w:ascii="Segoe UI" w:hAnsi="Segoe UI" w:cs="Segoe UI"/>
          <w:b/>
          <w:bCs/>
          <w:lang w:val="pt-BR"/>
        </w:rPr>
        <w:t>Arie utila</w:t>
      </w:r>
      <w:r w:rsidR="00F4224F" w:rsidRPr="003552CD">
        <w:rPr>
          <w:rFonts w:ascii="Segoe UI" w:hAnsi="Segoe UI" w:cs="Segoe UI"/>
          <w:b/>
          <w:bCs/>
          <w:lang w:val="pt-BR"/>
        </w:rPr>
        <w:t xml:space="preserve"> (î</w:t>
      </w:r>
      <w:r w:rsidRPr="003552CD">
        <w:rPr>
          <w:rFonts w:ascii="Segoe UI" w:hAnsi="Segoe UI" w:cs="Segoe UI"/>
          <w:b/>
          <w:bCs/>
          <w:lang w:val="pt-BR"/>
        </w:rPr>
        <w:t>nc</w:t>
      </w:r>
      <w:r w:rsidR="00F4224F" w:rsidRPr="003552CD">
        <w:rPr>
          <w:rFonts w:ascii="Segoe UI" w:hAnsi="Segoe UI" w:cs="Segoe UI"/>
          <w:b/>
          <w:bCs/>
          <w:lang w:val="pt-BR"/>
        </w:rPr>
        <w:t>ă</w:t>
      </w:r>
      <w:r w:rsidRPr="003552CD">
        <w:rPr>
          <w:rFonts w:ascii="Segoe UI" w:hAnsi="Segoe UI" w:cs="Segoe UI"/>
          <w:b/>
          <w:bCs/>
          <w:lang w:val="pt-BR"/>
        </w:rPr>
        <w:t>lzit</w:t>
      </w:r>
      <w:r w:rsidR="00F4224F" w:rsidRPr="003552CD">
        <w:rPr>
          <w:rFonts w:ascii="Segoe UI" w:hAnsi="Segoe UI" w:cs="Segoe UI"/>
          <w:b/>
          <w:bCs/>
          <w:lang w:val="pt-BR"/>
        </w:rPr>
        <w:t>ă</w:t>
      </w:r>
      <w:r w:rsidRPr="003552CD">
        <w:rPr>
          <w:rFonts w:ascii="Segoe UI" w:hAnsi="Segoe UI" w:cs="Segoe UI"/>
          <w:b/>
          <w:bCs/>
          <w:lang w:val="pt-BR"/>
        </w:rPr>
        <w:t xml:space="preserve"> direct sau indirect</w:t>
      </w:r>
      <w:r w:rsidR="00F4224F" w:rsidRPr="003552CD">
        <w:rPr>
          <w:rFonts w:ascii="Segoe UI" w:hAnsi="Segoe UI" w:cs="Segoe UI"/>
          <w:b/>
          <w:bCs/>
          <w:lang w:val="pt-BR"/>
        </w:rPr>
        <w:t>)</w:t>
      </w:r>
      <w:r w:rsidRPr="003552CD">
        <w:rPr>
          <w:rFonts w:ascii="Segoe UI" w:hAnsi="Segoe UI" w:cs="Segoe UI"/>
          <w:b/>
          <w:bCs/>
          <w:lang w:val="pt-BR"/>
        </w:rPr>
        <w:t xml:space="preserve"> = 2750,63m</w:t>
      </w:r>
      <w:r w:rsidR="00F4224F" w:rsidRPr="003552CD">
        <w:rPr>
          <w:rFonts w:ascii="Segoe UI" w:hAnsi="Segoe UI" w:cs="Segoe UI"/>
          <w:b/>
          <w:bCs/>
          <w:vertAlign w:val="superscript"/>
          <w:lang w:val="pt-BR"/>
        </w:rPr>
        <w:t>2</w:t>
      </w:r>
    </w:p>
    <w:p w:rsidR="006D5C2D" w:rsidRDefault="006D5C2D" w:rsidP="003552CD">
      <w:pPr>
        <w:jc w:val="both"/>
        <w:rPr>
          <w:rFonts w:ascii="Segoe UI" w:hAnsi="Segoe UI" w:cs="Segoe UI"/>
          <w:b/>
          <w:bCs/>
        </w:rPr>
      </w:pPr>
    </w:p>
    <w:p w:rsidR="003552CD" w:rsidRDefault="003552CD" w:rsidP="003552CD">
      <w:pPr>
        <w:jc w:val="both"/>
        <w:rPr>
          <w:rFonts w:ascii="Segoe UI" w:hAnsi="Segoe UI" w:cs="Segoe UI"/>
          <w:b/>
          <w:bCs/>
        </w:rPr>
      </w:pPr>
      <w:r w:rsidRPr="003552CD">
        <w:rPr>
          <w:rFonts w:ascii="Segoe UI" w:hAnsi="Segoe UI" w:cs="Segoe UI"/>
          <w:b/>
          <w:bCs/>
        </w:rPr>
        <w:t>Ainc/Ad=0,783</w:t>
      </w:r>
    </w:p>
    <w:p w:rsidR="003552CD" w:rsidRPr="00AD7400" w:rsidRDefault="003552CD" w:rsidP="003552CD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:rsidR="0087148D" w:rsidRPr="00AD7400" w:rsidRDefault="0087148D" w:rsidP="0087148D">
      <w:pPr>
        <w:jc w:val="both"/>
        <w:rPr>
          <w:rFonts w:ascii="Segoe UI" w:hAnsi="Segoe UI" w:cs="Segoe UI"/>
          <w:b/>
          <w:bCs/>
        </w:rPr>
      </w:pPr>
      <w:r w:rsidRPr="00AD7400">
        <w:rPr>
          <w:rFonts w:ascii="Segoe UI" w:hAnsi="Segoe UI" w:cs="Segoe UI"/>
          <w:b/>
          <w:bCs/>
        </w:rPr>
        <w:t xml:space="preserve">Volum </w:t>
      </w:r>
      <w:r w:rsidR="00F4224F" w:rsidRPr="00AD7400">
        <w:rPr>
          <w:rFonts w:ascii="Segoe UI" w:hAnsi="Segoe UI" w:cs="Segoe UI"/>
          <w:b/>
          <w:bCs/>
        </w:rPr>
        <w:t>î</w:t>
      </w:r>
      <w:r w:rsidRPr="00AD7400">
        <w:rPr>
          <w:rFonts w:ascii="Segoe UI" w:hAnsi="Segoe UI" w:cs="Segoe UI"/>
          <w:b/>
          <w:bCs/>
        </w:rPr>
        <w:t>nc</w:t>
      </w:r>
      <w:r w:rsidR="00F4224F" w:rsidRPr="00AD7400">
        <w:rPr>
          <w:rFonts w:ascii="Segoe UI" w:hAnsi="Segoe UI" w:cs="Segoe UI"/>
          <w:b/>
          <w:bCs/>
        </w:rPr>
        <w:t>ă</w:t>
      </w:r>
      <w:r w:rsidRPr="00AD7400">
        <w:rPr>
          <w:rFonts w:ascii="Segoe UI" w:hAnsi="Segoe UI" w:cs="Segoe UI"/>
          <w:b/>
          <w:bCs/>
        </w:rPr>
        <w:t>lzit direct sau indirect= 9077,08 m</w:t>
      </w:r>
      <w:r w:rsidR="00F4224F" w:rsidRPr="00AD7400">
        <w:rPr>
          <w:rFonts w:ascii="Segoe UI" w:hAnsi="Segoe UI" w:cs="Segoe UI"/>
          <w:b/>
          <w:bCs/>
          <w:vertAlign w:val="superscript"/>
        </w:rPr>
        <w:t>3</w:t>
      </w:r>
    </w:p>
    <w:tbl>
      <w:tblPr>
        <w:tblW w:w="526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559"/>
        <w:gridCol w:w="3544"/>
        <w:gridCol w:w="1278"/>
        <w:gridCol w:w="1840"/>
      </w:tblGrid>
      <w:tr w:rsidR="00AD7400" w:rsidRPr="003552CD" w:rsidTr="00AD7400">
        <w:trPr>
          <w:trHeight w:val="550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4E" w:rsidRPr="003552CD" w:rsidRDefault="0004074E" w:rsidP="00EE514C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lang w:val="ro-RO" w:eastAsia="ro-RO"/>
              </w:rPr>
            </w:pPr>
            <w:r w:rsidRPr="003552CD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Rezultate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400" w:rsidRPr="00AD7400" w:rsidRDefault="0004074E" w:rsidP="00EE514C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  <w:lang w:val="it-IT"/>
              </w:rPr>
            </w:pPr>
            <w:r w:rsidRPr="00AD7400">
              <w:rPr>
                <w:rFonts w:ascii="Segoe UI" w:hAnsi="Segoe UI" w:cs="Segoe UI"/>
                <w:b/>
                <w:color w:val="000000"/>
                <w:sz w:val="22"/>
                <w:szCs w:val="22"/>
                <w:lang w:val="it-IT"/>
              </w:rPr>
              <w:t>Valoare la inceputul</w:t>
            </w:r>
            <w:r w:rsidR="00AD7400" w:rsidRPr="00AD7400">
              <w:rPr>
                <w:rFonts w:ascii="Segoe UI" w:hAnsi="Segoe UI" w:cs="Segoe UI"/>
                <w:b/>
                <w:color w:val="000000"/>
                <w:sz w:val="22"/>
                <w:szCs w:val="22"/>
                <w:lang w:val="it-IT"/>
              </w:rPr>
              <w:t xml:space="preserve"> </w:t>
            </w:r>
            <w:r w:rsidRPr="00AD7400">
              <w:rPr>
                <w:rFonts w:ascii="Segoe UI" w:hAnsi="Segoe UI" w:cs="Segoe UI"/>
                <w:b/>
                <w:color w:val="000000"/>
                <w:sz w:val="22"/>
                <w:szCs w:val="22"/>
                <w:lang w:val="it-IT"/>
              </w:rPr>
              <w:t>implementariiproiectului</w:t>
            </w:r>
          </w:p>
          <w:p w:rsidR="0004074E" w:rsidRPr="003552CD" w:rsidRDefault="0004074E" w:rsidP="00EE514C">
            <w:pPr>
              <w:spacing w:line="254" w:lineRule="auto"/>
              <w:jc w:val="center"/>
              <w:rPr>
                <w:rFonts w:ascii="Segoe UI" w:hAnsi="Segoe UI" w:cs="Segoe UI"/>
                <w:color w:val="000000"/>
                <w:lang w:val="ro-RO" w:eastAsia="ro-RO"/>
              </w:rPr>
            </w:pPr>
            <w:r w:rsidRPr="00AD7400">
              <w:rPr>
                <w:rFonts w:ascii="Segoe UI" w:hAnsi="Segoe UI" w:cs="Segoe UI"/>
                <w:color w:val="000000"/>
                <w:sz w:val="22"/>
                <w:szCs w:val="22"/>
                <w:lang w:val="it-IT"/>
              </w:rPr>
              <w:t>(cladireexistenta)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74E" w:rsidRPr="003552CD" w:rsidRDefault="0004074E" w:rsidP="00EE514C">
            <w:pPr>
              <w:spacing w:line="254" w:lineRule="auto"/>
              <w:jc w:val="center"/>
              <w:rPr>
                <w:rFonts w:ascii="Segoe UI" w:hAnsi="Segoe UI" w:cs="Segoe UI"/>
                <w:b/>
                <w:color w:val="000000"/>
              </w:rPr>
            </w:pPr>
            <w:r w:rsidRPr="003552CD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Valoare la finalulimplementariiproiectului</w:t>
            </w:r>
          </w:p>
          <w:p w:rsidR="0004074E" w:rsidRPr="003552CD" w:rsidRDefault="0004074E" w:rsidP="00EE514C">
            <w:pPr>
              <w:spacing w:line="254" w:lineRule="auto"/>
              <w:jc w:val="center"/>
              <w:rPr>
                <w:rFonts w:ascii="Segoe UI" w:hAnsi="Segoe UI" w:cs="Segoe UI"/>
                <w:color w:val="000000"/>
                <w:lang w:val="ro-RO" w:eastAsia="ro-RO"/>
              </w:rPr>
            </w:pPr>
            <w:r w:rsidRPr="003552CD">
              <w:rPr>
                <w:rFonts w:ascii="Segoe UI" w:hAnsi="Segoe UI" w:cs="Segoe UI"/>
                <w:color w:val="000000"/>
                <w:sz w:val="22"/>
                <w:szCs w:val="22"/>
              </w:rPr>
              <w:t>(estimatcladirereabilitatatermoenergetic, conform audit energetic/simularecpe)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4E" w:rsidRPr="00EE514C" w:rsidRDefault="00EE514C" w:rsidP="00EE514C">
            <w:pPr>
              <w:spacing w:line="254" w:lineRule="auto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 w:rsidRPr="00EE514C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Reducere/ an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74E" w:rsidRPr="003552CD" w:rsidRDefault="0004074E" w:rsidP="00AD7400">
            <w:pPr>
              <w:spacing w:line="254" w:lineRule="auto"/>
              <w:ind w:hanging="102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</w:p>
          <w:p w:rsidR="0004074E" w:rsidRPr="003552CD" w:rsidRDefault="0004074E" w:rsidP="00AD7400">
            <w:pPr>
              <w:spacing w:line="254" w:lineRule="auto"/>
              <w:ind w:hanging="102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</w:p>
          <w:p w:rsidR="0004074E" w:rsidRPr="003552CD" w:rsidRDefault="0004074E" w:rsidP="00AD7400">
            <w:pPr>
              <w:spacing w:line="254" w:lineRule="auto"/>
              <w:ind w:hanging="102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 w:rsidRPr="003552CD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Procentreduc</w:t>
            </w:r>
            <w:r w:rsidR="00EE514C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e</w:t>
            </w:r>
            <w:r w:rsidRPr="003552CD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re</w:t>
            </w:r>
          </w:p>
        </w:tc>
      </w:tr>
      <w:tr w:rsidR="00AD7400" w:rsidRPr="003552CD" w:rsidTr="00AD7400">
        <w:trPr>
          <w:trHeight w:val="372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D" w:rsidRPr="003552CD" w:rsidRDefault="003552CD" w:rsidP="003552CD">
            <w:pPr>
              <w:spacing w:line="276" w:lineRule="auto"/>
              <w:rPr>
                <w:rFonts w:ascii="Segoe UI" w:hAnsi="Segoe UI" w:cs="Segoe UI"/>
                <w:b/>
                <w:color w:val="000000"/>
                <w:lang w:val="ro-RO" w:eastAsia="ro-RO"/>
              </w:rPr>
            </w:pP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Consumanual specific de energiefinal</w:t>
            </w:r>
            <w:r>
              <w:rPr>
                <w:rFonts w:ascii="Segoe UI" w:hAnsi="Segoe UI"/>
                <w:bCs/>
                <w:iCs/>
                <w:color w:val="000000"/>
              </w:rPr>
              <w:t>ă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pentru</w:t>
            </w:r>
            <w:r>
              <w:rPr>
                <w:rFonts w:ascii="Segoe UI" w:hAnsi="Segoe UI"/>
                <w:bCs/>
                <w:iCs/>
                <w:color w:val="000000"/>
                <w:lang w:val="pt-BR"/>
              </w:rPr>
              <w:t>î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nc</w:t>
            </w:r>
            <w:r>
              <w:rPr>
                <w:rFonts w:ascii="Segoe UI" w:hAnsi="Segoe UI"/>
                <w:bCs/>
                <w:iCs/>
                <w:color w:val="000000"/>
              </w:rPr>
              <w:t>ă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lzire  (kWh/m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/an)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D" w:rsidRPr="003552CD" w:rsidRDefault="003552CD" w:rsidP="003552CD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 w:rsidRPr="003552CD"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  <w:t>149,25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D" w:rsidRPr="003552CD" w:rsidRDefault="003552CD" w:rsidP="003552CD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 w:rsidRPr="003552CD"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  <w:t>67.11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D" w:rsidRPr="003552CD" w:rsidRDefault="003552CD" w:rsidP="003552CD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3552CD"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  <w:t>82,14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D" w:rsidRPr="003552CD" w:rsidRDefault="003552CD" w:rsidP="003552CD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</w:p>
          <w:p w:rsidR="003552CD" w:rsidRPr="003552CD" w:rsidRDefault="003552CD" w:rsidP="003552CD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 w:rsidRPr="003552CD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55.03 %</w:t>
            </w:r>
          </w:p>
          <w:p w:rsidR="003552CD" w:rsidRPr="003552CD" w:rsidRDefault="003552CD" w:rsidP="003552CD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</w:tr>
      <w:tr w:rsidR="00AD7400" w:rsidRPr="003552CD" w:rsidTr="00AD7400">
        <w:trPr>
          <w:trHeight w:val="1232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D" w:rsidRPr="003552CD" w:rsidRDefault="003552CD" w:rsidP="003552CD">
            <w:pPr>
              <w:spacing w:line="276" w:lineRule="auto"/>
              <w:rPr>
                <w:rFonts w:ascii="Segoe UI" w:hAnsi="Segoe UI" w:cs="Segoe UI"/>
                <w:b/>
                <w:color w:val="000000"/>
                <w:lang w:val="ro-RO" w:eastAsia="ro-RO"/>
              </w:rPr>
            </w:pP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Consum de energieprimar</w:t>
            </w:r>
            <w:r>
              <w:rPr>
                <w:rFonts w:ascii="Segoe UI" w:hAnsi="Segoe UI"/>
                <w:bCs/>
                <w:iCs/>
                <w:color w:val="000000"/>
              </w:rPr>
              <w:t>ă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total</w:t>
            </w:r>
            <w:r>
              <w:rPr>
                <w:rFonts w:ascii="Segoe UI" w:hAnsi="Segoe UI"/>
                <w:bCs/>
                <w:iCs/>
                <w:color w:val="000000"/>
              </w:rPr>
              <w:t>ă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(kWh/m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/an)  (din surse conv/nereg</w:t>
            </w:r>
            <w:r>
              <w:rPr>
                <w:rFonts w:ascii="Segoe UI" w:hAnsi="Segoe UI"/>
                <w:bCs/>
                <w:iCs/>
                <w:color w:val="000000"/>
                <w:lang w:val="pt-BR"/>
              </w:rPr>
              <w:t>ș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isurse regen/neconv/energiesolară)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D" w:rsidRPr="003552CD" w:rsidRDefault="003552CD" w:rsidP="003552CD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 w:rsidRPr="003552CD"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  <w:t>245,63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D" w:rsidRPr="00AD7400" w:rsidRDefault="003552CD" w:rsidP="003552CD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lang w:val="it-IT"/>
              </w:rPr>
            </w:pPr>
            <w:r w:rsidRPr="00AD7400">
              <w:rPr>
                <w:rFonts w:ascii="Segoe UI" w:hAnsi="Segoe UI" w:cs="Segoe UI"/>
                <w:bCs/>
                <w:color w:val="000000"/>
                <w:sz w:val="22"/>
                <w:szCs w:val="22"/>
                <w:lang w:val="it-IT"/>
              </w:rPr>
              <w:t>143.85</w:t>
            </w:r>
          </w:p>
          <w:p w:rsidR="003552CD" w:rsidRPr="00AD7400" w:rsidRDefault="003552CD" w:rsidP="003552CD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lang w:val="it-IT"/>
              </w:rPr>
            </w:pPr>
            <w:r w:rsidRPr="00AD7400">
              <w:rPr>
                <w:rFonts w:ascii="Segoe UI" w:hAnsi="Segoe UI" w:cs="Segoe UI"/>
                <w:bCs/>
                <w:color w:val="000000"/>
                <w:sz w:val="22"/>
                <w:szCs w:val="22"/>
                <w:lang w:val="it-IT"/>
              </w:rPr>
              <w:t>(116.85 sursenereg/conv +10.8x2,5 factor conversieen el produsa cu panourifotovoltaice/ regenerabile, cfOrdin 1548/2021=116.85+27 =143.85)</w:t>
            </w:r>
          </w:p>
          <w:p w:rsidR="003552CD" w:rsidRPr="003552CD" w:rsidRDefault="003552CD" w:rsidP="003552CD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D" w:rsidRPr="003552CD" w:rsidRDefault="003552CD" w:rsidP="003552CD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3552CD"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  <w:t>101,78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D" w:rsidRPr="003552CD" w:rsidRDefault="003552CD" w:rsidP="003552CD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 w:rsidRPr="003552CD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41.43 %</w:t>
            </w:r>
          </w:p>
        </w:tc>
      </w:tr>
      <w:tr w:rsidR="00AD7400" w:rsidRPr="003552CD" w:rsidTr="00AD7400">
        <w:trPr>
          <w:trHeight w:val="372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D" w:rsidRPr="003552CD" w:rsidRDefault="003552CD" w:rsidP="003552CD">
            <w:pPr>
              <w:spacing w:line="276" w:lineRule="auto"/>
              <w:rPr>
                <w:rFonts w:ascii="Segoe UI" w:hAnsi="Segoe UI" w:cs="Segoe UI"/>
                <w:b/>
                <w:color w:val="000000"/>
                <w:lang w:val="ro-RO" w:eastAsia="ro-RO"/>
              </w:rPr>
            </w:pP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Consum de energieprimar</w:t>
            </w:r>
            <w:r>
              <w:rPr>
                <w:rFonts w:ascii="Segoe UI" w:hAnsi="Segoe UI"/>
                <w:bCs/>
                <w:iCs/>
                <w:color w:val="000000"/>
              </w:rPr>
              <w:t>ă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total</w:t>
            </w:r>
            <w:r>
              <w:rPr>
                <w:rFonts w:ascii="Segoe UI" w:hAnsi="Segoe UI"/>
                <w:bCs/>
                <w:iCs/>
                <w:color w:val="000000"/>
              </w:rPr>
              <w:t>ă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utiliz</w:t>
            </w:r>
            <w:r>
              <w:rPr>
                <w:rFonts w:ascii="Segoe UI" w:eastAsia="SimSun, 宋体" w:hAnsi="Segoe UI"/>
                <w:bCs/>
                <w:color w:val="000000"/>
                <w:lang w:val="it-IT" w:eastAsia="zh-CN"/>
              </w:rPr>
              <w:t>â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ndsurseconvenționale (kWh/m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/an)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D" w:rsidRPr="003552CD" w:rsidRDefault="003552CD" w:rsidP="003552CD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 w:rsidRPr="003552CD"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  <w:t>245,63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D" w:rsidRPr="003552CD" w:rsidRDefault="003552CD" w:rsidP="003552CD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 w:rsidRPr="003552CD"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  <w:t>116.85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D" w:rsidRPr="003552CD" w:rsidRDefault="003552CD" w:rsidP="003552CD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3552CD"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  <w:t>128,78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D" w:rsidRPr="003552CD" w:rsidRDefault="003552CD" w:rsidP="003552CD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 w:rsidRPr="003552CD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52.48</w:t>
            </w:r>
            <w:r w:rsidRPr="003552CD">
              <w:rPr>
                <w:rFonts w:ascii="Segoe UI" w:hAnsi="Segoe UI" w:cs="Segoe UI"/>
                <w:b/>
                <w:bCs/>
                <w:sz w:val="22"/>
                <w:szCs w:val="22"/>
                <w:lang w:val="es-ES_tradnl"/>
              </w:rPr>
              <w:t xml:space="preserve"> %</w:t>
            </w:r>
          </w:p>
        </w:tc>
      </w:tr>
      <w:tr w:rsidR="00AD7400" w:rsidRPr="003552CD" w:rsidTr="00AD7400">
        <w:trPr>
          <w:trHeight w:val="372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D" w:rsidRPr="003552CD" w:rsidRDefault="003552CD" w:rsidP="003552CD">
            <w:pPr>
              <w:spacing w:line="276" w:lineRule="auto"/>
              <w:rPr>
                <w:rFonts w:ascii="Segoe UI" w:hAnsi="Segoe UI" w:cs="Segoe UI"/>
                <w:b/>
                <w:color w:val="000000"/>
                <w:lang w:val="ro-RO" w:eastAsia="ro-RO"/>
              </w:rPr>
            </w:pP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Consum de energieprimar</w:t>
            </w:r>
            <w:r>
              <w:rPr>
                <w:rFonts w:ascii="Segoe UI" w:hAnsi="Segoe UI"/>
                <w:bCs/>
                <w:iCs/>
                <w:color w:val="000000"/>
              </w:rPr>
              <w:t>ă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total</w:t>
            </w:r>
            <w:r>
              <w:rPr>
                <w:rFonts w:ascii="Segoe UI" w:hAnsi="Segoe UI"/>
                <w:bCs/>
                <w:iCs/>
                <w:color w:val="000000"/>
              </w:rPr>
              <w:t>ă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utiliz</w:t>
            </w:r>
            <w:r>
              <w:rPr>
                <w:rFonts w:ascii="Segoe UI" w:eastAsia="SimSun, 宋体" w:hAnsi="Segoe UI"/>
                <w:bCs/>
                <w:color w:val="000000"/>
                <w:lang w:val="it-IT" w:eastAsia="zh-CN"/>
              </w:rPr>
              <w:t>â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ndsurseregenerabile (kWh/m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Segoe UI" w:hAnsi="Segoe UI"/>
                <w:bCs/>
                <w:color w:val="000000"/>
                <w:sz w:val="22"/>
                <w:szCs w:val="22"/>
              </w:rPr>
              <w:t>/an)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D" w:rsidRPr="003552CD" w:rsidRDefault="003552CD" w:rsidP="003552CD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 w:rsidRPr="003552CD"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D" w:rsidRPr="003552CD" w:rsidRDefault="003552CD" w:rsidP="003552CD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  <w:lang w:val="ro-RO" w:eastAsia="ro-RO"/>
              </w:rPr>
            </w:pPr>
            <w:r w:rsidRPr="003552CD"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D" w:rsidRPr="003552CD" w:rsidRDefault="003552CD" w:rsidP="003552CD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3552CD"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D" w:rsidRPr="003552CD" w:rsidRDefault="003552CD" w:rsidP="003552CD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</w:p>
          <w:p w:rsidR="003552CD" w:rsidRPr="003552CD" w:rsidRDefault="003552CD" w:rsidP="003552CD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</w:tr>
      <w:tr w:rsidR="00AD7400" w:rsidRPr="003552CD" w:rsidTr="00AD7400">
        <w:trPr>
          <w:trHeight w:val="372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D" w:rsidRPr="003552CD" w:rsidRDefault="003552CD" w:rsidP="003552CD">
            <w:pPr>
              <w:spacing w:line="276" w:lineRule="auto"/>
              <w:rPr>
                <w:rFonts w:ascii="Segoe UI" w:hAnsi="Segoe UI" w:cs="Segoe UI"/>
                <w:b/>
                <w:color w:val="000000"/>
              </w:rPr>
            </w:pPr>
            <w:r w:rsidRPr="003552CD">
              <w:rPr>
                <w:rFonts w:ascii="Segoe UI" w:hAnsi="Segoe UI"/>
                <w:bCs/>
                <w:color w:val="000000"/>
                <w:sz w:val="22"/>
                <w:szCs w:val="22"/>
              </w:rPr>
              <w:t>Nivelanualestimat al gazelor cu efect de ser</w:t>
            </w:r>
            <w:r w:rsidRPr="003552CD">
              <w:rPr>
                <w:rFonts w:ascii="Segoe UI" w:hAnsi="Segoe UI"/>
                <w:bCs/>
                <w:iCs/>
                <w:color w:val="000000"/>
                <w:sz w:val="22"/>
                <w:szCs w:val="22"/>
              </w:rPr>
              <w:t>ă</w:t>
            </w:r>
            <w:r w:rsidRPr="003552CD">
              <w:rPr>
                <w:rFonts w:ascii="Segoe UI" w:hAnsi="Segoe UI"/>
                <w:bCs/>
                <w:color w:val="000000"/>
                <w:sz w:val="22"/>
                <w:szCs w:val="22"/>
              </w:rPr>
              <w:t xml:space="preserve"> (echivalent Kg CO</w:t>
            </w:r>
            <w:r w:rsidRPr="003552CD">
              <w:rPr>
                <w:rFonts w:ascii="Segoe UI" w:hAnsi="Segoe UI"/>
                <w:bCs/>
                <w:color w:val="000000"/>
                <w:sz w:val="22"/>
                <w:szCs w:val="22"/>
                <w:vertAlign w:val="subscript"/>
              </w:rPr>
              <w:t>2</w:t>
            </w:r>
            <w:r w:rsidRPr="003552CD">
              <w:rPr>
                <w:rFonts w:ascii="Segoe UI" w:hAnsi="Segoe UI"/>
                <w:bCs/>
                <w:color w:val="000000"/>
                <w:sz w:val="22"/>
                <w:szCs w:val="22"/>
              </w:rPr>
              <w:t>/m</w:t>
            </w:r>
            <w:r w:rsidRPr="003552CD">
              <w:rPr>
                <w:rFonts w:ascii="Segoe UI" w:hAnsi="Segoe UI"/>
                <w:bCs/>
                <w:color w:val="000000"/>
                <w:sz w:val="22"/>
                <w:szCs w:val="22"/>
                <w:vertAlign w:val="superscript"/>
              </w:rPr>
              <w:t>2</w:t>
            </w:r>
            <w:r w:rsidRPr="003552CD">
              <w:rPr>
                <w:rFonts w:ascii="Segoe UI" w:hAnsi="Segoe UI"/>
                <w:bCs/>
                <w:color w:val="000000"/>
                <w:sz w:val="22"/>
                <w:szCs w:val="22"/>
              </w:rPr>
              <w:t>/an)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D" w:rsidRPr="003552CD" w:rsidRDefault="003552CD" w:rsidP="003552CD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3552CD"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  <w:t>53,43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D" w:rsidRPr="003552CD" w:rsidRDefault="003552CD" w:rsidP="003552CD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3552CD"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  <w:t>21.1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D" w:rsidRPr="003552CD" w:rsidRDefault="003552CD" w:rsidP="003552CD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  <w:r w:rsidRPr="003552CD"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  <w:t>32,33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2CD" w:rsidRPr="003552CD" w:rsidRDefault="003552CD" w:rsidP="003552CD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  <w:r w:rsidRPr="003552CD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60.50 %</w:t>
            </w:r>
          </w:p>
        </w:tc>
      </w:tr>
      <w:tr w:rsidR="00AD7400" w:rsidRPr="003552CD" w:rsidTr="00AD7400">
        <w:trPr>
          <w:trHeight w:val="372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D" w:rsidRPr="003552CD" w:rsidRDefault="003552CD" w:rsidP="003552CD">
            <w:pPr>
              <w:spacing w:line="276" w:lineRule="auto"/>
              <w:rPr>
                <w:rFonts w:ascii="Segoe UI" w:hAnsi="Segoe UI" w:cs="Segoe UI"/>
                <w:b/>
                <w:color w:val="000000"/>
              </w:rPr>
            </w:pPr>
            <w:r w:rsidRPr="003552CD">
              <w:rPr>
                <w:rFonts w:ascii="Segoe UI" w:hAnsi="Segoe UI"/>
                <w:bCs/>
                <w:color w:val="000000"/>
                <w:sz w:val="22"/>
                <w:szCs w:val="22"/>
              </w:rPr>
              <w:t>Numărpersoanebeneficiaridirecți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D" w:rsidRPr="003552CD" w:rsidRDefault="004119E5" w:rsidP="003552CD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  <w:r>
              <w:rPr>
                <w:rFonts w:ascii="Segoe UI" w:hAnsi="Segoe UI" w:cs="Segoe UI"/>
                <w:bCs/>
                <w:color w:val="000000"/>
                <w:sz w:val="22"/>
                <w:szCs w:val="22"/>
              </w:rPr>
              <w:t>1.060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D" w:rsidRPr="003552CD" w:rsidRDefault="003552CD" w:rsidP="003552CD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D" w:rsidRPr="003552CD" w:rsidRDefault="003552CD" w:rsidP="003552CD">
            <w:pPr>
              <w:spacing w:line="276" w:lineRule="auto"/>
              <w:jc w:val="center"/>
              <w:rPr>
                <w:rFonts w:ascii="Segoe UI" w:hAnsi="Segoe UI" w:cs="Segoe UI"/>
                <w:bCs/>
                <w:color w:val="000000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D" w:rsidRPr="003552CD" w:rsidRDefault="003552CD" w:rsidP="003552CD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color w:val="000000"/>
              </w:rPr>
            </w:pPr>
          </w:p>
        </w:tc>
      </w:tr>
    </w:tbl>
    <w:p w:rsidR="003B4804" w:rsidRPr="003552CD" w:rsidRDefault="003B4804" w:rsidP="004361F8">
      <w:pPr>
        <w:jc w:val="both"/>
        <w:rPr>
          <w:rFonts w:ascii="Segoe UI" w:hAnsi="Segoe UI" w:cs="Segoe UI"/>
          <w:b/>
          <w:i/>
        </w:rPr>
      </w:pPr>
    </w:p>
    <w:p w:rsidR="003B4804" w:rsidRPr="003552CD" w:rsidRDefault="003B4804" w:rsidP="004361F8">
      <w:pPr>
        <w:jc w:val="both"/>
        <w:rPr>
          <w:rFonts w:ascii="Segoe UI" w:hAnsi="Segoe UI" w:cs="Segoe UI"/>
          <w:b/>
          <w:i/>
        </w:rPr>
      </w:pPr>
    </w:p>
    <w:p w:rsidR="003B4804" w:rsidRPr="003552CD" w:rsidRDefault="003B4804" w:rsidP="004361F8">
      <w:pPr>
        <w:jc w:val="both"/>
        <w:rPr>
          <w:rFonts w:ascii="Segoe UI" w:hAnsi="Segoe UI" w:cs="Segoe UI"/>
          <w:b/>
          <w:i/>
        </w:rPr>
      </w:pPr>
      <w:bookmarkStart w:id="0" w:name="_GoBack"/>
      <w:bookmarkEnd w:id="0"/>
    </w:p>
    <w:p w:rsidR="003B4804" w:rsidRPr="003552CD" w:rsidRDefault="003B4804" w:rsidP="004361F8">
      <w:pPr>
        <w:jc w:val="both"/>
        <w:rPr>
          <w:rFonts w:ascii="Segoe UI" w:hAnsi="Segoe UI" w:cs="Segoe UI"/>
          <w:b/>
          <w:i/>
        </w:rPr>
      </w:pPr>
    </w:p>
    <w:p w:rsidR="00AE0831" w:rsidRPr="003552CD" w:rsidRDefault="00AE0831">
      <w:pPr>
        <w:rPr>
          <w:rFonts w:ascii="Segoe UI" w:hAnsi="Segoe UI" w:cs="Segoe UI"/>
        </w:rPr>
      </w:pPr>
    </w:p>
    <w:p w:rsidR="00EE26A4" w:rsidRPr="003552CD" w:rsidRDefault="00EE26A4">
      <w:pPr>
        <w:rPr>
          <w:rFonts w:ascii="Segoe UI" w:hAnsi="Segoe UI" w:cs="Segoe UI"/>
        </w:rPr>
      </w:pPr>
    </w:p>
    <w:p w:rsidR="00EE26A4" w:rsidRPr="00C22CF3" w:rsidRDefault="00C22CF3" w:rsidP="00C22CF3">
      <w:pPr>
        <w:tabs>
          <w:tab w:val="left" w:pos="3650"/>
        </w:tabs>
        <w:jc w:val="center"/>
        <w:rPr>
          <w:rFonts w:ascii="Segoe UI" w:hAnsi="Segoe UI" w:cs="Segoe UI"/>
          <w:b/>
        </w:rPr>
      </w:pPr>
      <w:r w:rsidRPr="00C22CF3">
        <w:rPr>
          <w:rFonts w:ascii="Segoe UI" w:hAnsi="Segoe UI" w:cs="Segoe UI"/>
          <w:b/>
        </w:rPr>
        <w:t>PREŞEDINTE DE ŞEDINŢĂ,</w:t>
      </w:r>
    </w:p>
    <w:p w:rsidR="00C22CF3" w:rsidRPr="00C22CF3" w:rsidRDefault="00C22CF3" w:rsidP="00C22CF3">
      <w:pPr>
        <w:tabs>
          <w:tab w:val="left" w:pos="3650"/>
        </w:tabs>
        <w:jc w:val="center"/>
        <w:rPr>
          <w:rFonts w:ascii="Segoe UI" w:hAnsi="Segoe UI" w:cs="Segoe UI"/>
          <w:b/>
        </w:rPr>
      </w:pPr>
      <w:r w:rsidRPr="00C22CF3">
        <w:rPr>
          <w:rFonts w:ascii="Segoe UI" w:hAnsi="Segoe UI" w:cs="Segoe UI"/>
          <w:b/>
        </w:rPr>
        <w:t>Lucian Costin DINDIRICĂ</w:t>
      </w:r>
    </w:p>
    <w:sectPr w:rsidR="00C22CF3" w:rsidRPr="00C22CF3" w:rsidSect="00AD7400">
      <w:footerReference w:type="default" r:id="rId7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58A" w:rsidRDefault="0090358A" w:rsidP="0090358A">
      <w:r>
        <w:separator/>
      </w:r>
    </w:p>
  </w:endnote>
  <w:endnote w:type="continuationSeparator" w:id="0">
    <w:p w:rsidR="0090358A" w:rsidRDefault="0090358A" w:rsidP="0090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egoe UI" w:hAnsi="Segoe UI" w:cs="Segoe UI"/>
      </w:rPr>
      <w:id w:val="1782145579"/>
      <w:docPartObj>
        <w:docPartGallery w:val="Page Numbers (Bottom of Page)"/>
        <w:docPartUnique/>
      </w:docPartObj>
    </w:sdtPr>
    <w:sdtEndPr/>
    <w:sdtContent>
      <w:p w:rsidR="0090358A" w:rsidRPr="0090358A" w:rsidRDefault="0090358A">
        <w:pPr>
          <w:pStyle w:val="Subsol"/>
          <w:jc w:val="right"/>
          <w:rPr>
            <w:rFonts w:ascii="Segoe UI" w:hAnsi="Segoe UI" w:cs="Segoe UI"/>
          </w:rPr>
        </w:pPr>
        <w:r w:rsidRPr="0090358A">
          <w:rPr>
            <w:rFonts w:ascii="Segoe UI" w:hAnsi="Segoe UI" w:cs="Segoe UI"/>
          </w:rPr>
          <w:t>Pagina</w:t>
        </w:r>
        <w:r w:rsidR="005C4964" w:rsidRPr="0090358A">
          <w:rPr>
            <w:rFonts w:ascii="Segoe UI" w:hAnsi="Segoe UI" w:cs="Segoe UI"/>
            <w:b/>
          </w:rPr>
          <w:fldChar w:fldCharType="begin"/>
        </w:r>
        <w:r w:rsidRPr="0090358A">
          <w:rPr>
            <w:rFonts w:ascii="Segoe UI" w:hAnsi="Segoe UI" w:cs="Segoe UI"/>
            <w:b/>
          </w:rPr>
          <w:instrText>PAGE   \* MERGEFORMAT</w:instrText>
        </w:r>
        <w:r w:rsidR="005C4964" w:rsidRPr="0090358A">
          <w:rPr>
            <w:rFonts w:ascii="Segoe UI" w:hAnsi="Segoe UI" w:cs="Segoe UI"/>
            <w:b/>
          </w:rPr>
          <w:fldChar w:fldCharType="separate"/>
        </w:r>
        <w:r w:rsidR="00AD7400" w:rsidRPr="00AD7400">
          <w:rPr>
            <w:rFonts w:ascii="Segoe UI" w:hAnsi="Segoe UI" w:cs="Segoe UI"/>
            <w:b/>
            <w:noProof/>
            <w:lang w:val="ro-RO"/>
          </w:rPr>
          <w:t>2</w:t>
        </w:r>
        <w:r w:rsidR="005C4964" w:rsidRPr="0090358A">
          <w:rPr>
            <w:rFonts w:ascii="Segoe UI" w:hAnsi="Segoe UI" w:cs="Segoe UI"/>
            <w:b/>
          </w:rPr>
          <w:fldChar w:fldCharType="end"/>
        </w:r>
        <w:r w:rsidRPr="0090358A">
          <w:rPr>
            <w:rFonts w:ascii="Segoe UI" w:hAnsi="Segoe UI" w:cs="Segoe UI"/>
            <w:b/>
          </w:rPr>
          <w:t>/2</w:t>
        </w:r>
      </w:p>
    </w:sdtContent>
  </w:sdt>
  <w:p w:rsidR="0090358A" w:rsidRDefault="0090358A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58A" w:rsidRDefault="0090358A" w:rsidP="0090358A">
      <w:r>
        <w:separator/>
      </w:r>
    </w:p>
  </w:footnote>
  <w:footnote w:type="continuationSeparator" w:id="0">
    <w:p w:rsidR="0090358A" w:rsidRDefault="0090358A" w:rsidP="00903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06508"/>
    <w:multiLevelType w:val="hybridMultilevel"/>
    <w:tmpl w:val="DB9A521E"/>
    <w:lvl w:ilvl="0" w:tplc="0409000B">
      <w:start w:val="1"/>
      <w:numFmt w:val="bullet"/>
      <w:lvlText w:val=""/>
      <w:lvlJc w:val="left"/>
      <w:pPr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4B54118A"/>
    <w:multiLevelType w:val="hybridMultilevel"/>
    <w:tmpl w:val="31AACD98"/>
    <w:lvl w:ilvl="0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66E4A"/>
    <w:multiLevelType w:val="hybridMultilevel"/>
    <w:tmpl w:val="A49EC696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E0755"/>
    <w:multiLevelType w:val="hybridMultilevel"/>
    <w:tmpl w:val="AD9EFF4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A23AA"/>
    <w:multiLevelType w:val="hybridMultilevel"/>
    <w:tmpl w:val="D8BEAD6E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8D4"/>
    <w:rsid w:val="0004074E"/>
    <w:rsid w:val="00301B34"/>
    <w:rsid w:val="003552CD"/>
    <w:rsid w:val="00397628"/>
    <w:rsid w:val="003B4804"/>
    <w:rsid w:val="004119E5"/>
    <w:rsid w:val="004361F8"/>
    <w:rsid w:val="00442CE0"/>
    <w:rsid w:val="0045561E"/>
    <w:rsid w:val="005C4964"/>
    <w:rsid w:val="006D5C2D"/>
    <w:rsid w:val="007D134E"/>
    <w:rsid w:val="008258D4"/>
    <w:rsid w:val="0087148D"/>
    <w:rsid w:val="0090358A"/>
    <w:rsid w:val="009C2968"/>
    <w:rsid w:val="009F7E72"/>
    <w:rsid w:val="00AD7400"/>
    <w:rsid w:val="00AE0831"/>
    <w:rsid w:val="00C22CF3"/>
    <w:rsid w:val="00EE26A4"/>
    <w:rsid w:val="00EE514C"/>
    <w:rsid w:val="00F4224F"/>
    <w:rsid w:val="00F43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7DA5B-4A9C-4425-A4F2-F6B20B9B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361F8"/>
    <w:pPr>
      <w:suppressAutoHyphens/>
      <w:overflowPunct w:val="0"/>
      <w:autoSpaceDE w:val="0"/>
      <w:autoSpaceDN w:val="0"/>
      <w:adjustRightInd w:val="0"/>
      <w:ind w:left="708"/>
    </w:pPr>
    <w:rPr>
      <w:szCs w:val="20"/>
      <w:lang w:val="ro-RO"/>
    </w:rPr>
  </w:style>
  <w:style w:type="paragraph" w:styleId="Antet">
    <w:name w:val="header"/>
    <w:basedOn w:val="Normal"/>
    <w:link w:val="AntetCaracter"/>
    <w:rsid w:val="003552CD"/>
    <w:pPr>
      <w:tabs>
        <w:tab w:val="center" w:pos="4320"/>
        <w:tab w:val="right" w:pos="8640"/>
      </w:tabs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val="en-GB" w:eastAsia="zh-CN" w:bidi="hi-IN"/>
    </w:rPr>
  </w:style>
  <w:style w:type="character" w:customStyle="1" w:styleId="AntetCaracter">
    <w:name w:val="Antet Caracter"/>
    <w:basedOn w:val="Fontdeparagrafimplicit"/>
    <w:link w:val="Antet"/>
    <w:rsid w:val="003552CD"/>
    <w:rPr>
      <w:rFonts w:ascii="Liberation Serif" w:eastAsia="NSimSun" w:hAnsi="Liberation Serif" w:cs="Arial"/>
      <w:kern w:val="3"/>
      <w:sz w:val="24"/>
      <w:szCs w:val="24"/>
      <w:lang w:val="en-GB" w:eastAsia="zh-CN" w:bidi="hi-IN"/>
    </w:rPr>
  </w:style>
  <w:style w:type="paragraph" w:styleId="Subsol">
    <w:name w:val="footer"/>
    <w:basedOn w:val="Normal"/>
    <w:link w:val="SubsolCaracter"/>
    <w:uiPriority w:val="99"/>
    <w:unhideWhenUsed/>
    <w:rsid w:val="0090358A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90358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utilizator sapl13</cp:lastModifiedBy>
  <cp:revision>18</cp:revision>
  <cp:lastPrinted>2022-10-05T08:20:00Z</cp:lastPrinted>
  <dcterms:created xsi:type="dcterms:W3CDTF">2022-10-03T16:07:00Z</dcterms:created>
  <dcterms:modified xsi:type="dcterms:W3CDTF">2022-10-07T06:30:00Z</dcterms:modified>
</cp:coreProperties>
</file>